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AAE0FD7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</w:t>
      </w:r>
      <w:r w:rsidR="00000000">
        <w:rPr>
          <w:color w:val="1F1F1F"/>
          <w:sz w:val="20"/>
          <w:szCs w:val="20"/>
        </w:rPr>
        <w:t>omanda BorsaDiSC25-</w:t>
      </w:r>
      <w:r>
        <w:rPr>
          <w:color w:val="1F1F1F"/>
          <w:sz w:val="20"/>
          <w:szCs w:val="20"/>
        </w:rPr>
        <w:t>34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78884BC6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4B7D5E">
        <w:rPr>
          <w:b/>
          <w:sz w:val="20"/>
          <w:szCs w:val="20"/>
        </w:rPr>
        <w:t>NC Nias – Individuare un metodo che permetta di determinare la concentrazione di nitrocellulosa come NIAS in percentuali variabili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ca</w:t>
      </w:r>
      <w:r>
        <w:rPr>
          <w:color w:val="1F1F1F"/>
          <w:sz w:val="20"/>
          <w:szCs w:val="20"/>
        </w:rPr>
        <w:t xml:space="preserve"> </w:t>
      </w:r>
      <w:r w:rsidR="00A672F8">
        <w:rPr>
          <w:color w:val="1F1F1F"/>
          <w:sz w:val="20"/>
          <w:szCs w:val="20"/>
        </w:rPr>
        <w:t>P</w:t>
      </w:r>
      <w:r w:rsidR="000119B8">
        <w:rPr>
          <w:color w:val="1F1F1F"/>
          <w:sz w:val="20"/>
          <w:szCs w:val="20"/>
        </w:rPr>
        <w:t>rof</w:t>
      </w:r>
      <w:r>
        <w:rPr>
          <w:color w:val="1F1F1F"/>
          <w:sz w:val="20"/>
          <w:szCs w:val="20"/>
        </w:rPr>
        <w:t>.</w:t>
      </w:r>
      <w:r w:rsidR="004B7D5E">
        <w:rPr>
          <w:color w:val="1F1F1F"/>
          <w:sz w:val="20"/>
          <w:szCs w:val="20"/>
        </w:rPr>
        <w:t>ssa</w:t>
      </w:r>
      <w:r w:rsidR="001A791C">
        <w:rPr>
          <w:color w:val="1F1F1F"/>
          <w:sz w:val="20"/>
          <w:szCs w:val="20"/>
        </w:rPr>
        <w:t xml:space="preserve"> </w:t>
      </w:r>
      <w:r w:rsidR="004B7D5E">
        <w:rPr>
          <w:color w:val="1F1F1F"/>
          <w:sz w:val="20"/>
          <w:szCs w:val="20"/>
        </w:rPr>
        <w:t>Silvia Gross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4B7D5E">
        <w:rPr>
          <w:color w:val="1F1F1F"/>
          <w:sz w:val="20"/>
          <w:szCs w:val="20"/>
          <w:highlight w:val="white"/>
        </w:rPr>
        <w:t>92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</w:t>
      </w:r>
      <w:r w:rsidR="004B7D5E">
        <w:rPr>
          <w:color w:val="1F1F1F"/>
          <w:sz w:val="20"/>
          <w:szCs w:val="20"/>
        </w:rPr>
        <w:t>387</w:t>
      </w:r>
      <w:r>
        <w:rPr>
          <w:color w:val="1F1F1F"/>
          <w:sz w:val="20"/>
          <w:szCs w:val="20"/>
        </w:rPr>
        <w:t xml:space="preserve"> del </w:t>
      </w:r>
      <w:r w:rsidR="004B7D5E">
        <w:rPr>
          <w:color w:val="1F1F1F"/>
          <w:sz w:val="20"/>
          <w:szCs w:val="20"/>
        </w:rPr>
        <w:t>08</w:t>
      </w:r>
      <w:r>
        <w:rPr>
          <w:color w:val="1F1F1F"/>
          <w:sz w:val="20"/>
          <w:szCs w:val="20"/>
        </w:rPr>
        <w:t>/0</w:t>
      </w:r>
      <w:r w:rsidR="004B7D5E">
        <w:rPr>
          <w:color w:val="1F1F1F"/>
          <w:sz w:val="20"/>
          <w:szCs w:val="20"/>
        </w:rPr>
        <w:t>9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57BFE6-C2FC-4934-9FE5-C6F9CB6553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A318A29-FA7F-4B1F-A2C5-1BEE5F3FA0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7C3672-3EE8-4730-AE03-989D6ACBCCA2}"/>
    <w:embedItalic r:id="rId4" w:fontKey="{BB28C7E8-0F29-413E-AC3B-985BC1071D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1579512-BE6B-4EE2-89D0-D039B5A6D2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926C13D-155A-4F6B-A14F-B6402AB1B2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2E587F"/>
    <w:rsid w:val="00340BFF"/>
    <w:rsid w:val="00374F47"/>
    <w:rsid w:val="0047763F"/>
    <w:rsid w:val="004B7D5E"/>
    <w:rsid w:val="00954D02"/>
    <w:rsid w:val="00A672F8"/>
    <w:rsid w:val="00BF3D18"/>
    <w:rsid w:val="00C77E25"/>
    <w:rsid w:val="00C94450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9</cp:revision>
  <dcterms:created xsi:type="dcterms:W3CDTF">2025-08-20T09:43:00Z</dcterms:created>
  <dcterms:modified xsi:type="dcterms:W3CDTF">2025-09-09T10:34:00Z</dcterms:modified>
</cp:coreProperties>
</file>