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B6C9DF0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BorsaDiSC25-</w:t>
      </w:r>
      <w:r w:rsidR="0047763F">
        <w:rPr>
          <w:color w:val="1F1F1F"/>
          <w:sz w:val="20"/>
          <w:szCs w:val="20"/>
        </w:rPr>
        <w:t>3</w:t>
      </w:r>
      <w:r w:rsidR="00D75E85">
        <w:rPr>
          <w:color w:val="1F1F1F"/>
          <w:sz w:val="20"/>
          <w:szCs w:val="20"/>
        </w:rPr>
        <w:t>0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4866ABA4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47763F">
        <w:rPr>
          <w:b/>
          <w:sz w:val="20"/>
          <w:szCs w:val="20"/>
        </w:rPr>
        <w:t>Trasferimento elettronico intermolecolare da stati di tripletto attivato dalla luce visibile per efficienti processi di riduzione o ossidazione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47763F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0119B8">
        <w:rPr>
          <w:color w:val="1F1F1F"/>
          <w:sz w:val="20"/>
          <w:szCs w:val="20"/>
        </w:rPr>
        <w:t>prof</w:t>
      </w:r>
      <w:r>
        <w:rPr>
          <w:color w:val="1F1F1F"/>
          <w:sz w:val="20"/>
          <w:szCs w:val="20"/>
        </w:rPr>
        <w:t>.</w:t>
      </w:r>
      <w:r w:rsidR="001A791C">
        <w:rPr>
          <w:color w:val="1F1F1F"/>
          <w:sz w:val="20"/>
          <w:szCs w:val="20"/>
        </w:rPr>
        <w:t xml:space="preserve"> </w:t>
      </w:r>
      <w:r w:rsidR="0047763F">
        <w:rPr>
          <w:color w:val="1F1F1F"/>
          <w:sz w:val="20"/>
          <w:szCs w:val="20"/>
        </w:rPr>
        <w:t>Antonio Barbon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>
        <w:rPr>
          <w:color w:val="1F1F1F"/>
          <w:sz w:val="20"/>
          <w:szCs w:val="20"/>
          <w:highlight w:val="white"/>
        </w:rPr>
        <w:t>2</w:t>
      </w:r>
      <w:r w:rsidR="000119B8">
        <w:rPr>
          <w:color w:val="1F1F1F"/>
          <w:sz w:val="20"/>
          <w:szCs w:val="20"/>
          <w:highlight w:val="white"/>
        </w:rPr>
        <w:t>7</w:t>
      </w:r>
      <w:r w:rsidR="00BF3D18">
        <w:rPr>
          <w:color w:val="1F1F1F"/>
          <w:sz w:val="20"/>
          <w:szCs w:val="20"/>
          <w:highlight w:val="white"/>
        </w:rPr>
        <w:t>8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50</w:t>
      </w:r>
      <w:r w:rsidR="00BF3D18">
        <w:rPr>
          <w:color w:val="1F1F1F"/>
          <w:sz w:val="20"/>
          <w:szCs w:val="20"/>
        </w:rPr>
        <w:t>47</w:t>
      </w:r>
      <w:r>
        <w:rPr>
          <w:color w:val="1F1F1F"/>
          <w:sz w:val="20"/>
          <w:szCs w:val="20"/>
        </w:rPr>
        <w:t xml:space="preserve"> del </w:t>
      </w:r>
      <w:r w:rsidR="001A791C">
        <w:rPr>
          <w:color w:val="1F1F1F"/>
          <w:sz w:val="20"/>
          <w:szCs w:val="20"/>
        </w:rPr>
        <w:t>2</w:t>
      </w:r>
      <w:r w:rsidR="00BF3D18">
        <w:rPr>
          <w:color w:val="1F1F1F"/>
          <w:sz w:val="20"/>
          <w:szCs w:val="20"/>
        </w:rPr>
        <w:t>5</w:t>
      </w:r>
      <w:r>
        <w:rPr>
          <w:color w:val="1F1F1F"/>
          <w:sz w:val="20"/>
          <w:szCs w:val="20"/>
        </w:rPr>
        <w:t>/0</w:t>
      </w:r>
      <w:r w:rsidR="000119B8">
        <w:rPr>
          <w:color w:val="1F1F1F"/>
          <w:sz w:val="20"/>
          <w:szCs w:val="20"/>
        </w:rPr>
        <w:t>8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A0B9DF4-7867-4693-8DDC-8BB8452DFA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719B6AD-8CD9-4A86-A48B-D05F54D5F5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458B15-7335-4434-96AC-4FB8C6D514C3}"/>
    <w:embedItalic r:id="rId4" w:fontKey="{89E0BF6D-DBB5-4034-A728-27CAA92285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CAC8E26-0419-4970-B3B5-54F2ADADCE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C4482AA-19DC-470A-BBF4-FD315020E5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340BFF"/>
    <w:rsid w:val="00374F47"/>
    <w:rsid w:val="0047763F"/>
    <w:rsid w:val="00954D02"/>
    <w:rsid w:val="00BF3D18"/>
    <w:rsid w:val="00C77E25"/>
    <w:rsid w:val="00D75E85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6</cp:revision>
  <dcterms:created xsi:type="dcterms:W3CDTF">2025-08-20T09:43:00Z</dcterms:created>
  <dcterms:modified xsi:type="dcterms:W3CDTF">2025-08-25T09:32:00Z</dcterms:modified>
</cp:coreProperties>
</file>